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B1" w:rsidRPr="00950D5C" w:rsidRDefault="00BB2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50D5C">
        <w:rPr>
          <w:rFonts w:ascii="Times New Roman" w:hAnsi="Times New Roman" w:cs="Times New Roman"/>
          <w:sz w:val="28"/>
          <w:szCs w:val="28"/>
        </w:rPr>
        <w:t>О возможности оплаты обучения из средств материнского капитала</w:t>
      </w:r>
    </w:p>
    <w:p w:rsidR="00BB21B1" w:rsidRPr="00950D5C" w:rsidRDefault="00BB2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21B1" w:rsidRPr="00950D5C" w:rsidRDefault="00BB2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24 декабря 2007 года, такая возможность существует и предусмотрена российским законодательством. За счет средств материнского (семейного) капитала можно оплачивать обучение в нашей школе. Чтобы оплатить за услуги в нашей школе из данного источника, необходимо заключить договор с образовательной организацией, а также написать соответствующее заявление. Договор заключается с лицом, которому был выдан сертификат на материнский капитал. </w:t>
      </w:r>
    </w:p>
    <w:p w:rsidR="00BB21B1" w:rsidRPr="00950D5C" w:rsidRDefault="00BB21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0D5C">
        <w:rPr>
          <w:rFonts w:ascii="Times New Roman" w:hAnsi="Times New Roman" w:cs="Times New Roman"/>
          <w:sz w:val="24"/>
          <w:szCs w:val="24"/>
        </w:rPr>
        <w:t xml:space="preserve">Более полную информацию можно узнать в территориальном </w:t>
      </w:r>
      <w:proofErr w:type="gramStart"/>
      <w:r w:rsidRPr="00950D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0D5C">
        <w:rPr>
          <w:rFonts w:ascii="Times New Roman" w:hAnsi="Times New Roman" w:cs="Times New Roman"/>
          <w:sz w:val="24"/>
          <w:szCs w:val="24"/>
        </w:rPr>
        <w:t xml:space="preserve">по месту регистрации) отделении Пенсионного фонда. </w:t>
      </w:r>
    </w:p>
    <w:sectPr w:rsidR="00BB21B1" w:rsidRPr="00950D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21B1"/>
    <w:rsid w:val="003A6AE9"/>
    <w:rsid w:val="00950D5C"/>
    <w:rsid w:val="00B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2016-04-11T10:49:00Z</dcterms:created>
  <dcterms:modified xsi:type="dcterms:W3CDTF">2016-04-11T10:49:00Z</dcterms:modified>
</cp:coreProperties>
</file>